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Hyaluronidase consent form template (UK)</w:t>
      </w:r>
    </w:p>
    <w:p>
      <w:pPr>
        <w:pStyle w:val="Subtitle"/>
      </w:pPr>
      <w:r>
        <w:t xml:space="preserve">AesthetiClinic template, version 2026-06-03</w:t>
      </w:r>
    </w:p>
    <w:bookmarkStart w:id="9" w:name="patient-details"/>
    <w:p>
      <w:pPr>
        <w:pStyle w:val="Heading3"/>
      </w:pPr>
      <w:r>
        <w:t xml:space="preserve">Patient details</w:t>
      </w:r>
    </w:p>
    <w:p>
      <w:pPr>
        <w:pStyle w:val="FormField"/>
      </w:pPr>
      <w:r>
        <w:t xml:space="preserve">Full name: ___________________________</w:t>
      </w:r>
    </w:p>
    <w:p>
      <w:pPr>
        <w:pStyle w:val="FormField"/>
      </w:pPr>
      <w:r>
        <w:t xml:space="preserve">Date of birth: ___________________________</w:t>
      </w:r>
    </w:p>
    <w:p>
      <w:pPr>
        <w:pStyle w:val="FormField"/>
      </w:pPr>
      <w:r>
        <w:t xml:space="preserve">Phone: ___________________________</w:t>
      </w:r>
    </w:p>
    <w:p>
      <w:pPr>
        <w:pStyle w:val="FormField"/>
      </w:pPr>
      <w:r>
        <w:t xml:space="preserve">Email: ___________________________</w:t>
      </w:r>
    </w:p>
    <w:p>
      <w:pPr>
        <w:pStyle w:val="FormField"/>
      </w:pPr>
      <w:r>
        <w:t xml:space="preserve">Address: ___________________________</w:t>
      </w:r>
    </w:p>
    <w:bookmarkEnd w:id="9"/>
    <w:bookmarkStart w:id="10" w:name="treatment-details"/>
    <w:p>
      <w:pPr>
        <w:pStyle w:val="Heading3"/>
      </w:pPr>
      <w:r>
        <w:t xml:space="preserve">Treatment details</w:t>
      </w:r>
    </w:p>
    <w:p>
      <w:pPr>
        <w:pStyle w:val="FormField"/>
      </w:pPr>
      <w:r>
        <w:t xml:space="preserve">Reason for dissolving (e.g. migration, overfilling, lumps, unwanted result): ___________________________</w:t>
      </w:r>
    </w:p>
    <w:p>
      <w:pPr>
        <w:pStyle w:val="FormField"/>
      </w:pPr>
      <w:r>
        <w:t xml:space="preserve">Areas to be treated: ___________________________</w:t>
      </w:r>
    </w:p>
    <w:p>
      <w:pPr>
        <w:pStyle w:val="FormField"/>
      </w:pPr>
      <w:r>
        <w:t xml:space="preserve">Original filler product and date, if known: ___________________________</w:t>
      </w:r>
    </w:p>
    <w:p>
      <w:pPr>
        <w:pStyle w:val="FormField"/>
      </w:pPr>
      <w:r>
        <w:t xml:space="preserve">Filler placed at this clinic / elsewhere / unknown (circle): ___________________________</w:t>
      </w:r>
    </w:p>
    <w:p>
      <w:pPr>
        <w:pStyle w:val="FormField"/>
      </w:pPr>
      <w:r>
        <w:t xml:space="preserve">Date of treatment: ___________________________</w:t>
      </w:r>
    </w:p>
    <w:p>
      <w:pPr>
        <w:pStyle w:val="FormField"/>
      </w:pPr>
      <w:r>
        <w:t xml:space="preserve">Prescriber name and registration number: ___________________________</w:t>
      </w:r>
    </w:p>
    <w:bookmarkEnd w:id="10"/>
    <w:bookmarkStart w:id="11" w:name="about-this-treatment"/>
    <w:p>
      <w:pPr>
        <w:pStyle w:val="Heading3"/>
      </w:pPr>
      <w:r>
        <w:t xml:space="preserve">About this treatment</w:t>
      </w:r>
    </w:p>
    <w:p>
      <w:pPr>
        <w:pStyle w:val="FirstParagraph"/>
      </w:pPr>
      <w:r>
        <w:t xml:space="preserve">Hyaluronidase is an enzyme used to break down and disperse hyaluronic acid dermal filler. It is a prescription-only medicine, prescribed for you following assessment. Change is often visible within hours and the full effect is judged over the following days. Hyaluronidase works on hyaluronic acid fillers only; it has no effect on other filler types, and product of unknown origin may not respond. More than one session may be required.</w:t>
      </w:r>
    </w:p>
    <w:bookmarkEnd w:id="11"/>
    <w:bookmarkStart w:id="12" w:name="patch-test-elective-dissolving"/>
    <w:p>
      <w:pPr>
        <w:pStyle w:val="Heading3"/>
      </w:pPr>
      <w:r>
        <w:t xml:space="preserve">Patch test (elective dissolving)</w:t>
      </w:r>
    </w:p>
    <w:p>
      <w:pPr>
        <w:pStyle w:val="Compact"/>
        <w:numPr>
          <w:ilvl w:val="0"/>
          <w:numId w:val="1001"/>
        </w:numPr>
      </w:pPr>
      <w:r>
        <w:t xml:space="preserve">I have received a test dose of hyaluronidase and have been observed for a reaction in line with this clinic's protocol, and I understand that a clear patch test reduces but does not eliminate the risk of allergic reaction.</w:t>
      </w:r>
    </w:p>
    <w:p>
      <w:pPr>
        <w:pStyle w:val="FormField"/>
      </w:pPr>
      <w:r>
        <w:t xml:space="preserve">Patch test site and date: ___________________________</w:t>
      </w:r>
    </w:p>
    <w:p>
      <w:pPr>
        <w:pStyle w:val="FormField"/>
      </w:pPr>
      <w:r>
        <w:t xml:space="preserve">Result: ___________________________</w:t>
      </w:r>
    </w:p>
    <w:bookmarkEnd w:id="12"/>
    <w:bookmarkStart w:id="13" w:name="exclusions-and-screening"/>
    <w:p>
      <w:pPr>
        <w:pStyle w:val="Heading3"/>
      </w:pPr>
      <w:r>
        <w:t xml:space="preserve">Exclusions and screening</w:t>
      </w:r>
    </w:p>
    <w:p>
      <w:pPr>
        <w:pStyle w:val="Compact"/>
        <w:numPr>
          <w:ilvl w:val="0"/>
          <w:numId w:val="1002"/>
        </w:numPr>
      </w:pPr>
      <w:r>
        <w:t xml:space="preserve">I am not pregnant and not breastfeeding</w:t>
      </w:r>
    </w:p>
    <w:p>
      <w:pPr>
        <w:pStyle w:val="Compact"/>
        <w:numPr>
          <w:ilvl w:val="0"/>
          <w:numId w:val="1003"/>
        </w:numPr>
      </w:pPr>
      <w:r>
        <w:t xml:space="preserve">I do not have an active skin infection or inflammation at the treatment site</w:t>
      </w:r>
    </w:p>
    <w:p>
      <w:pPr>
        <w:pStyle w:val="Compact"/>
        <w:numPr>
          <w:ilvl w:val="0"/>
          <w:numId w:val="1004"/>
        </w:numPr>
      </w:pPr>
      <w:r>
        <w:t xml:space="preserve">I have no known allergy to hyaluronidase</w:t>
      </w:r>
    </w:p>
    <w:p>
      <w:pPr>
        <w:pStyle w:val="Compact"/>
        <w:numPr>
          <w:ilvl w:val="0"/>
          <w:numId w:val="1005"/>
        </w:numPr>
      </w:pPr>
      <w:r>
        <w:t xml:space="preserve">I have disclosed any allergy to bee or wasp venom</w:t>
      </w:r>
    </w:p>
    <w:p>
      <w:pPr>
        <w:pStyle w:val="Compact"/>
        <w:numPr>
          <w:ilvl w:val="0"/>
          <w:numId w:val="1006"/>
        </w:numPr>
      </w:pPr>
      <w:r>
        <w:t xml:space="preserve">I have disclosed all medication I take and my relevant medical history</w:t>
      </w:r>
    </w:p>
    <w:bookmarkEnd w:id="13"/>
    <w:bookmarkStart w:id="14" w:name="risk-acknowledgement"/>
    <w:p>
      <w:pPr>
        <w:pStyle w:val="Heading3"/>
      </w:pPr>
      <w:r>
        <w:t xml:space="preserve">Risk acknowledgement</w:t>
      </w:r>
    </w:p>
    <w:p>
      <w:pPr>
        <w:pStyle w:val="FirstParagraph"/>
      </w:pPr>
      <w:r>
        <w:t xml:space="preserve">I understand and accept the following recognised risks of hyaluronidase treatment:</w:t>
      </w:r>
    </w:p>
    <w:p>
      <w:pPr>
        <w:pStyle w:val="Compact"/>
        <w:numPr>
          <w:ilvl w:val="0"/>
          <w:numId w:val="1007"/>
        </w:numPr>
      </w:pPr>
      <w:r>
        <w:t xml:space="preserve">Allergic reaction, including rash, itching, swelling and, rarely, anaphylaxis (a severe, potentially life-threatening reaction requiring emergency treatment)</w:t>
      </w:r>
    </w:p>
    <w:p>
      <w:pPr>
        <w:pStyle w:val="Compact"/>
        <w:numPr>
          <w:ilvl w:val="0"/>
          <w:numId w:val="1008"/>
        </w:numPr>
      </w:pPr>
      <w:r>
        <w:t xml:space="preserve">Dissolving of my body's own natural hyaluronic acid in the treated area, which can cause temporary deflation, looseness or accentuated lines while natural hyaluronic acid replenishes</w:t>
      </w:r>
    </w:p>
    <w:p>
      <w:pPr>
        <w:pStyle w:val="Compact"/>
        <w:numPr>
          <w:ilvl w:val="0"/>
          <w:numId w:val="1009"/>
        </w:numPr>
      </w:pPr>
      <w:r>
        <w:t xml:space="preserve">Bruising, redness, swelling and tenderness at the injection sites</w:t>
      </w:r>
    </w:p>
    <w:p>
      <w:pPr>
        <w:pStyle w:val="Compact"/>
        <w:numPr>
          <w:ilvl w:val="0"/>
          <w:numId w:val="1010"/>
        </w:numPr>
      </w:pPr>
      <w:r>
        <w:t xml:space="preserve">Infection at the injection site</w:t>
      </w:r>
    </w:p>
    <w:p>
      <w:pPr>
        <w:pStyle w:val="Compact"/>
        <w:numPr>
          <w:ilvl w:val="0"/>
          <w:numId w:val="1011"/>
        </w:numPr>
      </w:pPr>
      <w:r>
        <w:t xml:space="preserve">Incomplete dissolving, which may require one or more repeat sessions</w:t>
      </w:r>
    </w:p>
    <w:p>
      <w:pPr>
        <w:pStyle w:val="Compact"/>
        <w:numPr>
          <w:ilvl w:val="0"/>
          <w:numId w:val="1012"/>
        </w:numPr>
      </w:pPr>
      <w:r>
        <w:t xml:space="preserve">An unpredictable final appearance, since the amount, age and type of existing filler cannot always be known, particularly where it was placed elsewhere</w:t>
      </w:r>
    </w:p>
    <w:p>
      <w:pPr>
        <w:pStyle w:val="Compact"/>
        <w:numPr>
          <w:ilvl w:val="0"/>
          <w:numId w:val="1013"/>
        </w:numPr>
      </w:pPr>
      <w:r>
        <w:t xml:space="preserve">I understand that if I wish to have new filler after dissolving, a settling period will be recommended before re-treatment</w:t>
      </w:r>
    </w:p>
    <w:bookmarkEnd w:id="14"/>
    <w:bookmarkStart w:id="15" w:name="photography"/>
    <w:p>
      <w:pPr>
        <w:pStyle w:val="Heading3"/>
      </w:pPr>
      <w:r>
        <w:t xml:space="preserve">Photography</w:t>
      </w:r>
    </w:p>
    <w:p>
      <w:pPr>
        <w:pStyle w:val="Compact"/>
        <w:numPr>
          <w:ilvl w:val="0"/>
          <w:numId w:val="1014"/>
        </w:numPr>
      </w:pPr>
      <w:r>
        <w:t xml:space="preserve">I consent to clinical photographs being taken before and after treatment for my confidential patient record.</w:t>
      </w:r>
    </w:p>
    <w:p>
      <w:pPr>
        <w:pStyle w:val="Compact"/>
        <w:numPr>
          <w:ilvl w:val="0"/>
          <w:numId w:val="1015"/>
        </w:numPr>
      </w:pPr>
      <w:r>
        <w:t xml:space="preserve">I additionally consent to my photographs being used for marketing purposes (optional).</w:t>
      </w:r>
    </w:p>
    <w:bookmarkEnd w:id="15"/>
    <w:bookmarkStart w:id="16" w:name="patient-declaration"/>
    <w:p>
      <w:pPr>
        <w:pStyle w:val="Heading3"/>
      </w:pPr>
      <w:r>
        <w:t xml:space="preserve">Patient declaration</w:t>
      </w:r>
    </w:p>
    <w:p>
      <w:pPr>
        <w:pStyle w:val="FirstParagraph"/>
      </w:pPr>
      <w:r>
        <w:t xml:space="preserve">I confirm that I have read and understood the information above, including the risk of allergic reaction, that I have had the opportunity to ask questions and that they have been answered to my satisfaction. The information I have given is true and complete. I consent to hyaluronidase treatment as described.</w:t>
      </w:r>
    </w:p>
    <w:p>
      <w:pPr>
        <w:pStyle w:val="FormField"/>
      </w:pPr>
      <w:r>
        <w:t xml:space="preserve">Patient signature: ___________________________</w:t>
      </w:r>
    </w:p>
    <w:p>
      <w:pPr>
        <w:pStyle w:val="FormField"/>
      </w:pPr>
      <w:r>
        <w:t xml:space="preserve">Print name: ___________________________</w:t>
      </w:r>
    </w:p>
    <w:p>
      <w:pPr>
        <w:pStyle w:val="FormField"/>
      </w:pPr>
      <w:r>
        <w:t xml:space="preserve">Date: ___________________________</w:t>
      </w:r>
    </w:p>
    <w:bookmarkEnd w:id="16"/>
    <w:bookmarkStart w:id="17" w:name="practitioner-declaration"/>
    <w:p>
      <w:pPr>
        <w:pStyle w:val="Heading3"/>
      </w:pPr>
      <w:r>
        <w:t xml:space="preserve">Practitioner declaration</w:t>
      </w:r>
    </w:p>
    <w:p>
      <w:pPr>
        <w:pStyle w:val="FirstParagraph"/>
      </w:pPr>
      <w:r>
        <w:t xml:space="preserve">I confirm that I have explained this procedure to the patient, including its intended benefits and material risks (including allergic reaction and the possibility of incomplete or over-dissolving), and any available alternatives including not treating, and that the patient has had the opportunity to ask questions. A prescriber has assessed the patient and prescribed this treatment.</w:t>
      </w:r>
    </w:p>
    <w:p>
      <w:pPr>
        <w:pStyle w:val="FormField"/>
      </w:pPr>
      <w:r>
        <w:t xml:space="preserve">Practitioner signature: ___________________________</w:t>
      </w:r>
    </w:p>
    <w:p>
      <w:pPr>
        <w:pStyle w:val="FormField"/>
      </w:pPr>
      <w:r>
        <w:t xml:space="preserve">Print name and qualification: ___________________________</w:t>
      </w:r>
    </w:p>
    <w:p>
      <w:pPr>
        <w:pStyle w:val="FormField"/>
      </w:pPr>
      <w:r>
        <w:t xml:space="preserve">Date: ___________________________</w:t>
      </w:r>
    </w:p>
    <w:p>
      <w:pPr>
        <w:pStyle w:val="BodyText"/>
      </w:pPr>
      <w:r>
        <w:t xml:space="preserve">Adapt this template to your clinic, products and insurer before use. aestheticlinic.io/templates/hyaluronidase-consent-form</w:t>
      </w:r>
    </w:p>
    <w:bookmarkEnd w:id="17"/>
    <w:sectPr>
      <w:footnotePr>
        <w:numRestart w:val="eachSect"/>
      </w:footnotePr>
      <w:pgSz w:h="16838" w:w="11906"/>
      <w:pgMar w:bottom="1134" w:left="1021" w:right="1021" w:top="1134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">
    <w:nsid w:val="0000A992"/>
    <w:multiLevelType w:val="multilevel"/>
    <w:lvl w:ilvl="0">
      <w:numFmt w:val="bullet"/>
      <w:lvlText w:val="☐"/>
      <w:lvlJc w:val="left"/>
      <w:pPr>
        <w:ind w:left="720" w:hanging="360"/>
      </w:p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num w:numId="1000">
    <w:abstractNumId w:val="990"/>
  </w:num>
  <w:num w:numId="1001">
    <w:abstractNumId w:val="992"/>
  </w:num>
  <w:num w:numId="1002">
    <w:abstractNumId w:val="992"/>
  </w:num>
  <w:num w:numId="1003">
    <w:abstractNumId w:val="992"/>
  </w:num>
  <w:num w:numId="1004">
    <w:abstractNumId w:val="992"/>
  </w:num>
  <w:num w:numId="1005">
    <w:abstractNumId w:val="992"/>
  </w:num>
  <w:num w:numId="1006">
    <w:abstractNumId w:val="992"/>
  </w:num>
  <w:num w:numId="1007">
    <w:abstractNumId w:val="992"/>
  </w:num>
  <w:num w:numId="1008">
    <w:abstractNumId w:val="992"/>
  </w:num>
  <w:num w:numId="1009">
    <w:abstractNumId w:val="992"/>
  </w:num>
  <w:num w:numId="1010">
    <w:abstractNumId w:val="992"/>
  </w:num>
  <w:num w:numId="1011">
    <w:abstractNumId w:val="992"/>
  </w:num>
  <w:num w:numId="1012">
    <w:abstractNumId w:val="992"/>
  </w:num>
  <w:num w:numId="1013">
    <w:abstractNumId w:val="992"/>
  </w:num>
  <w:num w:numId="1014">
    <w:abstractNumId w:val="992"/>
  </w:num>
  <w:num w:numId="1015">
    <w:abstractNumId w:val="992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ascii="Arial" w:cs="Arial" w:eastAsia="Arial" w:hAnsi="Arial"/>
        <w:sz w:val="24"/>
        <w:szCs w:val="24"/>
        <w:lang w:bidi="ar-SA" w:eastAsia="zh-CN" w:val="en-GB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rPr>
      <w:color w:val="2E1726"/>
      <w:sz w:val="21"/>
    </w:rPr>
    <w:pPr>
      <w:spacing w:after="140" w:line="276" w:lineRule="auto"/>
    </w:pPr>
  </w:style>
  <w:style w:styleId="BodyText" w:type="paragraph">
    <w:name w:val="Body Text"/>
    <w:basedOn w:val="Normal"/>
    <w:link w:val="BodyTextChar"/>
    <w:qFormat/>
    <w:pPr>
      <w:spacing w:after="140" w:before="180" w:line="276" w:lineRule="auto"/>
    </w:pPr>
    <w:rPr>
      <w:color w:val="2E1726"/>
      <w:sz w:val="21"/>
    </w:r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140" w:line="240" w:lineRule="auto"/>
      <w:contextualSpacing/>
      <w:jc w:val="center"/>
    </w:pPr>
    <w:rPr>
      <w:rFonts w:ascii="Arial" w:cs="Arial" w:eastAsia="Arial" w:hAnsi="Arial"/>
      <w:sz w:val="38"/>
      <w:szCs w:val="56"/>
      <w:color w:val="2E172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="Arial" w:cs="Arial" w:eastAsia="Arial" w:hAnsi="Arial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  <w:spacing w:after="140"/>
    </w:pPr>
    <w:rPr>
      <w:rFonts w:ascii="Arial" w:cs="Arial" w:eastAsia="Arial" w:hAnsi="Arial"/>
      <w:spacing w:val="15"/>
      <w:sz w:val="20"/>
      <w:szCs w:val="28"/>
      <w:color w:val="2E1726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ascii="Arial" w:cs="Arial" w:eastAsia="Arial" w:hAnsi="Arial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140" w:before="240"/>
      <w:outlineLvl w:val="0"/>
    </w:pPr>
    <w:rPr>
      <w:rFonts w:ascii="Arial" w:cs="Arial" w:eastAsia="Arial" w:hAnsi="Arial"/>
      <w:color w:val="2E1726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140" w:before="240"/>
      <w:outlineLvl w:val="1"/>
    </w:pPr>
    <w:rPr>
      <w:rFonts w:ascii="Arial" w:cs="Arial" w:eastAsia="Arial" w:hAnsi="Arial"/>
      <w:color w:val="2E1726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140" w:before="240"/>
      <w:outlineLvl w:val="2"/>
    </w:pPr>
    <w:rPr>
      <w:rFonts w:ascii="Arial" w:cs="Arial" w:eastAsia="Arial" w:hAnsi="Arial"/>
      <w:color w:val="2E1726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140" w:before="240"/>
      <w:outlineLvl w:val="3"/>
    </w:pPr>
    <w:rPr>
      <w:rFonts w:ascii="Arial" w:cs="Arial" w:eastAsia="Arial" w:hAnsi="Arial"/>
      <w:i/>
      <w:iCs/>
      <w:color w:val="2E1726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140" w:before="240"/>
      <w:outlineLvl w:val="4"/>
    </w:pPr>
    <w:rPr>
      <w:rFonts w:ascii="Arial" w:cs="Arial" w:eastAsia="Arial" w:hAnsi="Arial"/>
      <w:color w:val="2E1726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140" w:before="240"/>
      <w:outlineLvl w:val="5"/>
    </w:pPr>
    <w:rPr>
      <w:rFonts w:ascii="Arial" w:cs="Arial" w:eastAsia="Arial" w:hAnsi="Arial"/>
      <w:i/>
      <w:iCs/>
      <w:color w:val="2E1726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140" w:before="240"/>
      <w:outlineLvl w:val="6"/>
    </w:pPr>
    <w:rPr>
      <w:rFonts w:ascii="Arial" w:cs="Arial" w:eastAsia="Arial" w:hAnsi="Arial"/>
      <w:color w:val="2E1726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140" w:before="240"/>
      <w:outlineLvl w:val="7"/>
    </w:pPr>
    <w:rPr>
      <w:rFonts w:ascii="Arial" w:cs="Arial" w:eastAsia="Arial" w:hAnsi="Arial"/>
      <w:i/>
      <w:iCs/>
      <w:color w:val="2E1726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140" w:before="240"/>
      <w:outlineLvl w:val="8"/>
    </w:pPr>
    <w:rPr>
      <w:rFonts w:ascii="Arial" w:cs="Arial" w:eastAsia="Arial" w:hAnsi="Arial"/>
      <w:color w:val="2E1726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="Arial" w:cs="Arial" w:eastAsia="Arial" w:hAnsi="Arial"/>
      <w:color w:val="2E1726"/>
      <w:sz w:val="40"/>
      <w:szCs w:val="40"/>
    </w:rPr>
    <w:pPr>
      <w:spacing w:after="140" w:before="240"/>
      <w:keepNext/>
    </w:p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="Arial" w:cs="Arial" w:eastAsia="Arial" w:hAnsi="Arial"/>
      <w:color w:val="2E1726"/>
      <w:sz w:val="32"/>
      <w:szCs w:val="32"/>
    </w:rPr>
    <w:pPr>
      <w:spacing w:after="140" w:before="240"/>
      <w:keepNext/>
    </w:p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ascii="Arial" w:cs="Arial" w:eastAsia="Arial" w:hAnsi="Arial"/>
      <w:color w:val="2E1726"/>
      <w:sz w:val="28"/>
      <w:szCs w:val="28"/>
    </w:rPr>
    <w:pPr>
      <w:spacing w:after="140" w:before="240"/>
      <w:keepNext/>
    </w:p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ascii="Arial" w:cs="Arial" w:eastAsia="Arial" w:hAnsi="Arial"/>
      <w:i/>
      <w:iCs/>
      <w:color w:val="2E1726"/>
    </w:rPr>
    <w:pPr>
      <w:spacing w:after="140" w:before="240"/>
      <w:keepNext/>
    </w:p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ascii="Arial" w:cs="Arial" w:eastAsia="Arial" w:hAnsi="Arial"/>
      <w:color w:val="2E1726"/>
    </w:rPr>
    <w:pPr>
      <w:spacing w:after="140" w:before="240"/>
      <w:keepNext/>
    </w:p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ascii="Arial" w:cs="Arial" w:eastAsia="Arial" w:hAnsi="Arial"/>
      <w:i/>
      <w:iCs/>
      <w:color w:val="2E1726"/>
    </w:rPr>
    <w:pPr>
      <w:spacing w:after="140" w:before="240"/>
      <w:keepNext/>
    </w:p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ascii="Arial" w:cs="Arial" w:eastAsia="Arial" w:hAnsi="Arial"/>
      <w:color w:val="2E1726"/>
    </w:rPr>
    <w:pPr>
      <w:spacing w:after="140" w:before="240"/>
      <w:keepNext/>
    </w:p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ascii="Arial" w:cs="Arial" w:eastAsia="Arial" w:hAnsi="Arial"/>
      <w:i/>
      <w:iCs/>
      <w:color w:val="2E1726"/>
    </w:rPr>
    <w:pPr>
      <w:spacing w:after="140" w:before="240"/>
      <w:keepNext/>
    </w:p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ascii="Arial" w:cs="Arial" w:eastAsia="Arial" w:hAnsi="Arial"/>
      <w:color w:val="2E1726"/>
    </w:rPr>
    <w:pPr>
      <w:spacing w:after="140" w:before="240"/>
      <w:keepNext/>
    </w:p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Arial" w:cs="Arial" w:eastAsia="Arial" w:hAnsi="Arial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="Arial" w:cs="Arial" w:eastAsia="Arial" w:hAnsi="Arial"/>
      <w:b w:val="0"/>
      <w:bCs w:val="0"/>
      <w:color w:themeColor="accent1" w:themeShade="BF" w:val="365F91"/>
    </w:rPr>
  </w:style>
  <w:style w:customStyle="1" w:styleId="FormField" w:type="paragraph">
    <w:name w:val="Form Field"/>
    <w:basedOn w:val="BodyText"/>
    <w:pPr>
      <w:spacing w:after="240" w:before="100" w:line="340" w:lineRule="auto"/>
      <w:keepLines/>
    </w:p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Hyaluronidase consent form template (UK)</dc:title>
  <dc:creator/>
  <dc:language>en-GB</dc:language>
  <cp:keywords/>
  <dcterms:created xsi:type="dcterms:W3CDTF">2026-10-11T11:41:36Z</dcterms:created>
  <dcterms:modified xsi:type="dcterms:W3CDTF">2026-10-11T11:41:36Z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ubtitle">
    <vt:lpwstr>AesthetiClinic template, version 2026-06-03</vt:lpwstr>
  </property>
</Properties>
</file>